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F8" w:rsidRDefault="00F54704" w:rsidP="004A63F8">
      <w:pPr>
        <w:tabs>
          <w:tab w:val="left" w:pos="7920"/>
        </w:tabs>
        <w:ind w:left="-426" w:firstLine="142"/>
        <w:rPr>
          <w:sz w:val="28"/>
          <w:szCs w:val="28"/>
        </w:rPr>
      </w:pPr>
      <w:r w:rsidRPr="0074151B">
        <w:rPr>
          <w:rFonts w:ascii="Calibri" w:hAnsi="Calibri"/>
          <w:b/>
          <w:sz w:val="27"/>
          <w:szCs w:val="27"/>
        </w:rPr>
        <w:t xml:space="preserve">                                               </w:t>
      </w:r>
      <w:r w:rsidR="0074151B">
        <w:rPr>
          <w:rFonts w:ascii="Calibri" w:hAnsi="Calibri"/>
          <w:b/>
          <w:sz w:val="27"/>
          <w:szCs w:val="27"/>
        </w:rPr>
        <w:t xml:space="preserve">                       </w:t>
      </w:r>
    </w:p>
    <w:p w:rsidR="004A63F8" w:rsidRDefault="004A63F8" w:rsidP="004A63F8">
      <w:pPr>
        <w:rPr>
          <w:rFonts w:ascii="Calibri" w:hAnsi="Calibri"/>
          <w:b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Calibri" w:hAnsi="Calibri"/>
          <w:b/>
        </w:rPr>
        <w:t xml:space="preserve">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</w:t>
      </w:r>
      <w:r w:rsidRPr="007D6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A41A66">
        <w:rPr>
          <w:b/>
          <w:sz w:val="28"/>
          <w:szCs w:val="28"/>
        </w:rPr>
        <w:t xml:space="preserve">             </w:t>
      </w:r>
      <w:r w:rsidRPr="007D6B13">
        <w:rPr>
          <w:b/>
          <w:sz w:val="28"/>
          <w:szCs w:val="28"/>
        </w:rPr>
        <w:t xml:space="preserve">проект </w:t>
      </w:r>
    </w:p>
    <w:p w:rsidR="004A63F8" w:rsidRDefault="004A63F8" w:rsidP="004A63F8">
      <w:pPr>
        <w:rPr>
          <w:b/>
          <w:sz w:val="28"/>
          <w:szCs w:val="28"/>
        </w:rPr>
      </w:pPr>
      <w:r>
        <w:rPr>
          <w:rFonts w:ascii="Calibri" w:hAnsi="Calibri"/>
          <w:sz w:val="20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УКРАЇНА                          </w:t>
      </w:r>
    </w:p>
    <w:p w:rsidR="004A63F8" w:rsidRDefault="004A63F8" w:rsidP="004A63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ЧЕРНІГІВСЬКА ОБЛАСТЬ</w:t>
      </w:r>
    </w:p>
    <w:p w:rsidR="004A63F8" w:rsidRDefault="004A63F8" w:rsidP="004A63F8">
      <w:pPr>
        <w:jc w:val="center"/>
        <w:rPr>
          <w:sz w:val="6"/>
          <w:szCs w:val="6"/>
        </w:rPr>
      </w:pPr>
    </w:p>
    <w:p w:rsidR="004A63F8" w:rsidRDefault="004A63F8" w:rsidP="004A63F8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 І Ж И Н С Ь К А    М І С Ь К А    Р А Д А</w:t>
      </w:r>
    </w:p>
    <w:p w:rsidR="004A63F8" w:rsidRDefault="004A63F8" w:rsidP="004A63F8">
      <w:pPr>
        <w:jc w:val="center"/>
        <w:rPr>
          <w:sz w:val="32"/>
        </w:rPr>
      </w:pPr>
      <w:r>
        <w:rPr>
          <w:sz w:val="32"/>
        </w:rPr>
        <w:t xml:space="preserve">               сесія </w:t>
      </w:r>
      <w:r>
        <w:rPr>
          <w:sz w:val="32"/>
          <w:lang w:val="en-US"/>
        </w:rPr>
        <w:t>VII</w:t>
      </w:r>
      <w:r w:rsidRPr="009761AC">
        <w:rPr>
          <w:sz w:val="32"/>
        </w:rPr>
        <w:t xml:space="preserve"> </w:t>
      </w:r>
      <w:r>
        <w:rPr>
          <w:sz w:val="32"/>
        </w:rPr>
        <w:t>скликання</w:t>
      </w:r>
    </w:p>
    <w:p w:rsidR="004A63F8" w:rsidRPr="00F5191F" w:rsidRDefault="004A63F8" w:rsidP="004A63F8">
      <w:pPr>
        <w:jc w:val="center"/>
        <w:rPr>
          <w:sz w:val="32"/>
          <w:szCs w:val="32"/>
        </w:rPr>
      </w:pPr>
      <w:r w:rsidRPr="00F5191F">
        <w:rPr>
          <w:b/>
          <w:sz w:val="32"/>
          <w:szCs w:val="32"/>
        </w:rPr>
        <w:t xml:space="preserve">Р І Ш Е Н </w:t>
      </w:r>
      <w:proofErr w:type="spellStart"/>
      <w:r w:rsidRPr="00F5191F">
        <w:rPr>
          <w:b/>
          <w:sz w:val="32"/>
          <w:szCs w:val="32"/>
        </w:rPr>
        <w:t>Н</w:t>
      </w:r>
      <w:proofErr w:type="spellEnd"/>
      <w:r w:rsidRPr="00F5191F">
        <w:rPr>
          <w:b/>
          <w:sz w:val="32"/>
          <w:szCs w:val="32"/>
        </w:rPr>
        <w:t xml:space="preserve"> Я</w:t>
      </w:r>
    </w:p>
    <w:p w:rsidR="004A63F8" w:rsidRDefault="004A63F8" w:rsidP="004A63F8">
      <w:pPr>
        <w:jc w:val="both"/>
        <w:rPr>
          <w:sz w:val="28"/>
          <w:szCs w:val="28"/>
        </w:rPr>
      </w:pPr>
    </w:p>
    <w:p w:rsidR="004A63F8" w:rsidRDefault="004A63F8" w:rsidP="004A63F8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2019 р.</w:t>
      </w:r>
      <w:r>
        <w:rPr>
          <w:sz w:val="28"/>
          <w:szCs w:val="28"/>
        </w:rPr>
        <w:tab/>
        <w:t xml:space="preserve">                  м. Ніжин</w:t>
      </w:r>
      <w:r>
        <w:rPr>
          <w:sz w:val="28"/>
          <w:szCs w:val="28"/>
        </w:rPr>
        <w:tab/>
        <w:t xml:space="preserve">                         № </w:t>
      </w:r>
    </w:p>
    <w:p w:rsidR="004A63F8" w:rsidRDefault="004A63F8" w:rsidP="004A63F8">
      <w:pPr>
        <w:jc w:val="both"/>
        <w:rPr>
          <w:sz w:val="28"/>
          <w:szCs w:val="28"/>
        </w:rPr>
      </w:pPr>
    </w:p>
    <w:p w:rsidR="00F54704" w:rsidRPr="004A63F8" w:rsidRDefault="00F54704" w:rsidP="0074151B">
      <w:pPr>
        <w:ind w:left="-426" w:firstLine="142"/>
        <w:rPr>
          <w:sz w:val="28"/>
          <w:szCs w:val="28"/>
        </w:rPr>
      </w:pPr>
      <w:r w:rsidRPr="004A63F8">
        <w:rPr>
          <w:sz w:val="28"/>
          <w:szCs w:val="28"/>
        </w:rPr>
        <w:t>Про продаж земельної ділянки</w:t>
      </w:r>
    </w:p>
    <w:p w:rsidR="00F54704" w:rsidRPr="004A63F8" w:rsidRDefault="00F54704" w:rsidP="0074151B">
      <w:pPr>
        <w:ind w:left="-426" w:firstLine="142"/>
        <w:rPr>
          <w:sz w:val="28"/>
          <w:szCs w:val="28"/>
        </w:rPr>
      </w:pPr>
      <w:r w:rsidRPr="004A63F8">
        <w:rPr>
          <w:sz w:val="28"/>
          <w:szCs w:val="28"/>
        </w:rPr>
        <w:t xml:space="preserve">несільськогосподарського призначення </w:t>
      </w:r>
    </w:p>
    <w:p w:rsidR="00F54704" w:rsidRPr="004A63F8" w:rsidRDefault="00F54704" w:rsidP="0074151B">
      <w:pPr>
        <w:ind w:left="-426" w:firstLine="142"/>
        <w:rPr>
          <w:sz w:val="28"/>
          <w:szCs w:val="28"/>
        </w:rPr>
      </w:pPr>
      <w:r w:rsidRPr="004A63F8">
        <w:rPr>
          <w:sz w:val="28"/>
          <w:szCs w:val="28"/>
        </w:rPr>
        <w:t>власнику об’єктів нерухомого</w:t>
      </w:r>
    </w:p>
    <w:p w:rsidR="00F54704" w:rsidRPr="004A63F8" w:rsidRDefault="00F54704" w:rsidP="0074151B">
      <w:pPr>
        <w:ind w:left="-426" w:firstLine="142"/>
        <w:rPr>
          <w:sz w:val="28"/>
          <w:szCs w:val="28"/>
        </w:rPr>
      </w:pPr>
      <w:r w:rsidRPr="004A63F8">
        <w:rPr>
          <w:sz w:val="28"/>
          <w:szCs w:val="28"/>
        </w:rPr>
        <w:t>майна, розміщеного на цій ділянці</w:t>
      </w:r>
    </w:p>
    <w:p w:rsidR="008F301C" w:rsidRPr="004A63F8" w:rsidRDefault="008F301C" w:rsidP="0074151B">
      <w:pPr>
        <w:ind w:left="-426" w:firstLine="142"/>
        <w:jc w:val="both"/>
        <w:rPr>
          <w:sz w:val="28"/>
          <w:szCs w:val="28"/>
        </w:rPr>
      </w:pPr>
    </w:p>
    <w:p w:rsidR="00F54704" w:rsidRPr="004A63F8" w:rsidRDefault="00F54704" w:rsidP="0074151B">
      <w:pPr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       Відповідно до  статей </w:t>
      </w:r>
      <w:r w:rsidR="004C20C4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 xml:space="preserve">25, 26, 42, 59, 60 та 73 Закону України «Про місцеве самоврядування в Україні», Земельного кодексу України, постанови Кабінету Міністрів України «Про експертну грошову оцінку земельних ділянок» від 11.10.2002р. №1531, рішення Господарського суду Чернігівської області </w:t>
      </w:r>
      <w:r w:rsidR="005243B2" w:rsidRPr="004A63F8">
        <w:rPr>
          <w:sz w:val="28"/>
          <w:szCs w:val="28"/>
        </w:rPr>
        <w:t>від 08.02.2017р. у справі № 927/1128/16</w:t>
      </w:r>
      <w:bookmarkStart w:id="0" w:name="_GoBack"/>
      <w:bookmarkEnd w:id="0"/>
      <w:r w:rsidRPr="004A63F8">
        <w:rPr>
          <w:sz w:val="28"/>
          <w:szCs w:val="28"/>
        </w:rPr>
        <w:t xml:space="preserve">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4A63F8">
        <w:rPr>
          <w:sz w:val="28"/>
          <w:szCs w:val="28"/>
          <w:lang w:val="en-US"/>
        </w:rPr>
        <w:t>VII</w:t>
      </w:r>
      <w:r w:rsidRPr="004A63F8">
        <w:rPr>
          <w:sz w:val="28"/>
          <w:szCs w:val="28"/>
        </w:rPr>
        <w:t xml:space="preserve"> скликання від 24 листопада 2015 року №1-2/2015 (зі змінами), міська рада вирішила: </w:t>
      </w:r>
    </w:p>
    <w:p w:rsidR="00FB4CD4" w:rsidRDefault="00F54704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        1.</w:t>
      </w:r>
      <w:bookmarkStart w:id="1" w:name="_Hlk506821382"/>
      <w:r w:rsidR="008412C4" w:rsidRPr="004A63F8">
        <w:rPr>
          <w:sz w:val="28"/>
          <w:szCs w:val="28"/>
        </w:rPr>
        <w:t xml:space="preserve"> З метою забезпечення виконання рішення Господарського суду Чернігівської області </w:t>
      </w:r>
      <w:r w:rsidR="000E106F" w:rsidRPr="004A63F8">
        <w:rPr>
          <w:sz w:val="28"/>
          <w:szCs w:val="28"/>
        </w:rPr>
        <w:t xml:space="preserve">від 08.02.2017р. у справі № 927/1128/16 </w:t>
      </w:r>
      <w:r w:rsidR="008412C4" w:rsidRPr="004A63F8">
        <w:rPr>
          <w:sz w:val="28"/>
          <w:szCs w:val="28"/>
        </w:rPr>
        <w:t xml:space="preserve">за позовом </w:t>
      </w:r>
      <w:r w:rsidR="00C65C38">
        <w:rPr>
          <w:sz w:val="28"/>
          <w:szCs w:val="28"/>
        </w:rPr>
        <w:t xml:space="preserve">                  </w:t>
      </w:r>
      <w:r w:rsidR="008412C4" w:rsidRPr="004A63F8">
        <w:rPr>
          <w:sz w:val="28"/>
          <w:szCs w:val="28"/>
        </w:rPr>
        <w:t xml:space="preserve">Донченка М.Г., </w:t>
      </w:r>
      <w:bookmarkStart w:id="2" w:name="_Hlk522180841"/>
      <w:r w:rsidR="00FB4CD4">
        <w:rPr>
          <w:sz w:val="28"/>
          <w:szCs w:val="28"/>
        </w:rPr>
        <w:t>у</w:t>
      </w:r>
      <w:r w:rsidR="00FB4CD4">
        <w:rPr>
          <w:kern w:val="3"/>
          <w:sz w:val="28"/>
          <w:szCs w:val="28"/>
          <w:lang w:eastAsia="zh-CN"/>
        </w:rPr>
        <w:t>правлінню</w:t>
      </w:r>
      <w:r w:rsidR="00FB4CD4" w:rsidRPr="00E1581C">
        <w:rPr>
          <w:kern w:val="3"/>
          <w:sz w:val="28"/>
          <w:szCs w:val="28"/>
          <w:lang w:eastAsia="zh-CN"/>
        </w:rPr>
        <w:t xml:space="preserve"> комунального майна</w:t>
      </w:r>
      <w:r w:rsidR="00FB4CD4" w:rsidRPr="004A63F8">
        <w:rPr>
          <w:sz w:val="28"/>
          <w:szCs w:val="28"/>
        </w:rPr>
        <w:t xml:space="preserve"> </w:t>
      </w:r>
      <w:r w:rsidR="00FB4CD4">
        <w:rPr>
          <w:sz w:val="28"/>
          <w:szCs w:val="28"/>
        </w:rPr>
        <w:t xml:space="preserve">та земельних відносин </w:t>
      </w:r>
      <w:r w:rsidR="00FB4CD4" w:rsidRPr="004A63F8">
        <w:rPr>
          <w:sz w:val="28"/>
          <w:szCs w:val="28"/>
        </w:rPr>
        <w:t>Ніжинської міської ради</w:t>
      </w:r>
      <w:r w:rsidR="00FB4CD4">
        <w:rPr>
          <w:sz w:val="28"/>
          <w:szCs w:val="28"/>
        </w:rPr>
        <w:t xml:space="preserve"> </w:t>
      </w:r>
      <w:r w:rsidR="008412C4" w:rsidRPr="004A63F8">
        <w:rPr>
          <w:sz w:val="28"/>
          <w:szCs w:val="28"/>
        </w:rPr>
        <w:t xml:space="preserve">повторно замовити та виготовити експертну грошову оцінку земельної ділянки земель житлової та громадської забудови для будівництва та обслуговування будівель торгівлі (землі комерції), площею 0,1500 га за адресою: вул. Незалежності, 24, м. Ніжин (кадастровий номер 7410400000:04:017:0050), яка використовується для розміщення нежитлових будівель магазину та складу, які </w:t>
      </w:r>
      <w:r w:rsidR="000E106F" w:rsidRPr="004A63F8">
        <w:rPr>
          <w:sz w:val="28"/>
          <w:szCs w:val="28"/>
        </w:rPr>
        <w:t xml:space="preserve">належать на праві приватної власності </w:t>
      </w:r>
      <w:r w:rsidR="008412C4" w:rsidRPr="004A63F8">
        <w:rPr>
          <w:sz w:val="28"/>
          <w:szCs w:val="28"/>
        </w:rPr>
        <w:t>Донченк</w:t>
      </w:r>
      <w:r w:rsidR="000E106F" w:rsidRPr="004A63F8">
        <w:rPr>
          <w:sz w:val="28"/>
          <w:szCs w:val="28"/>
        </w:rPr>
        <w:t>у</w:t>
      </w:r>
      <w:r w:rsidR="008412C4" w:rsidRPr="004A63F8">
        <w:rPr>
          <w:sz w:val="28"/>
          <w:szCs w:val="28"/>
        </w:rPr>
        <w:t xml:space="preserve"> М.Г.</w:t>
      </w:r>
      <w:r w:rsidR="000E106F" w:rsidRPr="004A63F8">
        <w:rPr>
          <w:sz w:val="28"/>
          <w:szCs w:val="28"/>
        </w:rPr>
        <w:t>,</w:t>
      </w:r>
      <w:r w:rsidR="008412C4" w:rsidRPr="004A63F8">
        <w:rPr>
          <w:sz w:val="28"/>
          <w:szCs w:val="28"/>
        </w:rPr>
        <w:t xml:space="preserve">  реєстр</w:t>
      </w:r>
      <w:r w:rsidR="000E106F" w:rsidRPr="004A63F8">
        <w:rPr>
          <w:sz w:val="28"/>
          <w:szCs w:val="28"/>
        </w:rPr>
        <w:t>аційний номер</w:t>
      </w:r>
      <w:r w:rsidR="008412C4" w:rsidRPr="004A63F8">
        <w:rPr>
          <w:sz w:val="28"/>
          <w:szCs w:val="28"/>
        </w:rPr>
        <w:t xml:space="preserve"> </w:t>
      </w:r>
      <w:r w:rsidR="00624C3B" w:rsidRPr="004A63F8">
        <w:rPr>
          <w:sz w:val="28"/>
          <w:szCs w:val="28"/>
        </w:rPr>
        <w:t xml:space="preserve">майна </w:t>
      </w:r>
      <w:r w:rsidR="00F2111D" w:rsidRPr="004A63F8">
        <w:rPr>
          <w:sz w:val="28"/>
          <w:szCs w:val="28"/>
        </w:rPr>
        <w:t>в Державному реєстрі речових прав на</w:t>
      </w:r>
      <w:r w:rsidR="008412C4" w:rsidRPr="004A63F8">
        <w:rPr>
          <w:sz w:val="28"/>
          <w:szCs w:val="28"/>
        </w:rPr>
        <w:t xml:space="preserve"> нерухоме майно № </w:t>
      </w:r>
      <w:r w:rsidR="00F2111D" w:rsidRPr="004A63F8">
        <w:rPr>
          <w:sz w:val="28"/>
          <w:szCs w:val="28"/>
        </w:rPr>
        <w:t>3</w:t>
      </w:r>
      <w:r w:rsidR="00860F19">
        <w:rPr>
          <w:sz w:val="28"/>
          <w:szCs w:val="28"/>
        </w:rPr>
        <w:t>2958735</w:t>
      </w:r>
      <w:r w:rsidR="00F2111D" w:rsidRPr="004A63F8">
        <w:rPr>
          <w:sz w:val="28"/>
          <w:szCs w:val="28"/>
        </w:rPr>
        <w:t xml:space="preserve"> </w:t>
      </w:r>
      <w:r w:rsidR="008412C4" w:rsidRPr="004A63F8">
        <w:rPr>
          <w:sz w:val="28"/>
          <w:szCs w:val="28"/>
        </w:rPr>
        <w:t>від 2</w:t>
      </w:r>
      <w:r w:rsidR="00860F19">
        <w:rPr>
          <w:sz w:val="28"/>
          <w:szCs w:val="28"/>
        </w:rPr>
        <w:t>4</w:t>
      </w:r>
      <w:r w:rsidR="008412C4" w:rsidRPr="004A63F8">
        <w:rPr>
          <w:sz w:val="28"/>
          <w:szCs w:val="28"/>
        </w:rPr>
        <w:t>.0</w:t>
      </w:r>
      <w:r w:rsidR="00860F19">
        <w:rPr>
          <w:sz w:val="28"/>
          <w:szCs w:val="28"/>
        </w:rPr>
        <w:t>1</w:t>
      </w:r>
      <w:r w:rsidR="008412C4" w:rsidRPr="004A63F8">
        <w:rPr>
          <w:sz w:val="28"/>
          <w:szCs w:val="28"/>
        </w:rPr>
        <w:t>.201</w:t>
      </w:r>
      <w:bookmarkEnd w:id="2"/>
      <w:r w:rsidR="00860F19">
        <w:rPr>
          <w:sz w:val="28"/>
          <w:szCs w:val="28"/>
        </w:rPr>
        <w:t>2</w:t>
      </w:r>
      <w:r w:rsidR="005F36C6" w:rsidRPr="004A63F8">
        <w:rPr>
          <w:sz w:val="28"/>
          <w:szCs w:val="28"/>
        </w:rPr>
        <w:t>р</w:t>
      </w:r>
      <w:r w:rsidR="008412C4" w:rsidRPr="004A63F8">
        <w:rPr>
          <w:sz w:val="28"/>
          <w:szCs w:val="28"/>
        </w:rPr>
        <w:t>.</w:t>
      </w:r>
    </w:p>
    <w:bookmarkEnd w:id="1"/>
    <w:p w:rsidR="00F54704" w:rsidRPr="004A63F8" w:rsidRDefault="00FB4CD4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Ф</w:t>
      </w:r>
      <w:r w:rsidR="00345C7E" w:rsidRPr="004A63F8">
        <w:rPr>
          <w:sz w:val="28"/>
          <w:szCs w:val="28"/>
        </w:rPr>
        <w:t>інансування робіт з проведення експертної грошової</w:t>
      </w:r>
      <w:r>
        <w:rPr>
          <w:sz w:val="28"/>
          <w:szCs w:val="28"/>
        </w:rPr>
        <w:t xml:space="preserve"> оцінки даної земельної ділянки у</w:t>
      </w:r>
      <w:r>
        <w:rPr>
          <w:kern w:val="3"/>
          <w:sz w:val="28"/>
          <w:szCs w:val="28"/>
          <w:lang w:eastAsia="zh-CN"/>
        </w:rPr>
        <w:t>правлінню</w:t>
      </w:r>
      <w:r w:rsidRPr="00E1581C">
        <w:rPr>
          <w:kern w:val="3"/>
          <w:sz w:val="28"/>
          <w:szCs w:val="28"/>
          <w:lang w:eastAsia="zh-CN"/>
        </w:rPr>
        <w:t xml:space="preserve"> комунального майна</w:t>
      </w:r>
      <w:r w:rsidRPr="004A6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земельних відносин </w:t>
      </w:r>
      <w:r w:rsidRPr="004A63F8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</w:t>
      </w:r>
      <w:r w:rsidR="00345C7E" w:rsidRPr="004A63F8">
        <w:rPr>
          <w:sz w:val="28"/>
          <w:szCs w:val="28"/>
        </w:rPr>
        <w:t>здійснити за рахунок внесеного покупцем авансу у розмірі  10 %  вартості земельної ділянки,  визначеної за нормативною грошовою оцінкою земельної ділянки  відповідно до Договору про оплату авансового внеску від 03.11.2015р. № 15.</w:t>
      </w:r>
    </w:p>
    <w:p w:rsidR="00F54704" w:rsidRDefault="00F54704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       </w:t>
      </w:r>
      <w:r w:rsidR="00797EF1" w:rsidRPr="004A63F8">
        <w:rPr>
          <w:sz w:val="28"/>
          <w:szCs w:val="28"/>
        </w:rPr>
        <w:t>3</w:t>
      </w:r>
      <w:r w:rsidRPr="004A63F8">
        <w:rPr>
          <w:sz w:val="28"/>
          <w:szCs w:val="28"/>
        </w:rPr>
        <w:t>.</w:t>
      </w:r>
      <w:r w:rsidR="002853E0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 xml:space="preserve"> </w:t>
      </w:r>
      <w:r w:rsidR="00442673">
        <w:rPr>
          <w:sz w:val="28"/>
          <w:szCs w:val="28"/>
        </w:rPr>
        <w:t>У</w:t>
      </w:r>
      <w:r w:rsidR="00A342A6">
        <w:rPr>
          <w:kern w:val="3"/>
          <w:sz w:val="28"/>
          <w:szCs w:val="28"/>
          <w:lang w:eastAsia="zh-CN"/>
        </w:rPr>
        <w:t>правлінню</w:t>
      </w:r>
      <w:r w:rsidR="00442673" w:rsidRPr="00E1581C">
        <w:rPr>
          <w:kern w:val="3"/>
          <w:sz w:val="28"/>
          <w:szCs w:val="28"/>
          <w:lang w:eastAsia="zh-CN"/>
        </w:rPr>
        <w:t xml:space="preserve"> комунального майна</w:t>
      </w:r>
      <w:r w:rsidR="00442673" w:rsidRPr="004A63F8">
        <w:rPr>
          <w:sz w:val="28"/>
          <w:szCs w:val="28"/>
        </w:rPr>
        <w:t xml:space="preserve"> </w:t>
      </w:r>
      <w:r w:rsidR="00A342A6">
        <w:rPr>
          <w:sz w:val="28"/>
          <w:szCs w:val="28"/>
        </w:rPr>
        <w:t>та земельних відносин</w:t>
      </w:r>
      <w:r w:rsidR="00D43B23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>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3100D" w:rsidRDefault="0013100D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</w:p>
    <w:p w:rsidR="0013100D" w:rsidRDefault="0013100D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</w:p>
    <w:p w:rsidR="0013100D" w:rsidRDefault="0013100D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</w:p>
    <w:p w:rsidR="0013100D" w:rsidRPr="004A63F8" w:rsidRDefault="0013100D" w:rsidP="0074151B">
      <w:pPr>
        <w:tabs>
          <w:tab w:val="left" w:pos="6660"/>
        </w:tabs>
        <w:ind w:left="-426" w:firstLine="142"/>
        <w:jc w:val="both"/>
        <w:rPr>
          <w:sz w:val="28"/>
          <w:szCs w:val="28"/>
        </w:rPr>
      </w:pPr>
    </w:p>
    <w:p w:rsidR="00F54704" w:rsidRPr="004A63F8" w:rsidRDefault="00F54704" w:rsidP="0074151B">
      <w:pPr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       </w:t>
      </w:r>
      <w:r w:rsidR="00797EF1" w:rsidRPr="004A63F8">
        <w:rPr>
          <w:sz w:val="28"/>
          <w:szCs w:val="28"/>
        </w:rPr>
        <w:t>4</w:t>
      </w:r>
      <w:r w:rsidRPr="004A63F8">
        <w:rPr>
          <w:sz w:val="28"/>
          <w:szCs w:val="28"/>
        </w:rPr>
        <w:t>.</w:t>
      </w:r>
      <w:r w:rsidR="002853E0" w:rsidRPr="004A63F8">
        <w:rPr>
          <w:sz w:val="28"/>
          <w:szCs w:val="28"/>
        </w:rPr>
        <w:t xml:space="preserve"> </w:t>
      </w:r>
      <w:r w:rsidR="001F1EB5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 </w:t>
      </w:r>
      <w:r w:rsidR="00E7212E" w:rsidRPr="004A63F8">
        <w:rPr>
          <w:sz w:val="28"/>
          <w:szCs w:val="28"/>
        </w:rPr>
        <w:t xml:space="preserve">з питань діяльності виконавчих органів ради  </w:t>
      </w:r>
      <w:r w:rsidRPr="004A63F8">
        <w:rPr>
          <w:sz w:val="28"/>
          <w:szCs w:val="28"/>
        </w:rPr>
        <w:t xml:space="preserve">Олійника Г.М. та </w:t>
      </w:r>
      <w:r w:rsidR="005974E9">
        <w:rPr>
          <w:sz w:val="28"/>
          <w:szCs w:val="28"/>
        </w:rPr>
        <w:t>у</w:t>
      </w:r>
      <w:r w:rsidR="005974E9">
        <w:rPr>
          <w:kern w:val="3"/>
          <w:sz w:val="28"/>
          <w:szCs w:val="28"/>
          <w:lang w:eastAsia="zh-CN"/>
        </w:rPr>
        <w:t>правління</w:t>
      </w:r>
      <w:r w:rsidR="005974E9" w:rsidRPr="00E1581C">
        <w:rPr>
          <w:kern w:val="3"/>
          <w:sz w:val="28"/>
          <w:szCs w:val="28"/>
          <w:lang w:eastAsia="zh-CN"/>
        </w:rPr>
        <w:t xml:space="preserve"> комунального майна</w:t>
      </w:r>
      <w:r w:rsidR="005974E9" w:rsidRPr="004A63F8">
        <w:rPr>
          <w:sz w:val="28"/>
          <w:szCs w:val="28"/>
        </w:rPr>
        <w:t xml:space="preserve"> </w:t>
      </w:r>
      <w:r w:rsidR="005974E9">
        <w:rPr>
          <w:sz w:val="28"/>
          <w:szCs w:val="28"/>
        </w:rPr>
        <w:t xml:space="preserve">та земельних відносин </w:t>
      </w:r>
      <w:r w:rsidR="005974E9" w:rsidRPr="004A63F8">
        <w:rPr>
          <w:sz w:val="28"/>
          <w:szCs w:val="28"/>
        </w:rPr>
        <w:t>Ніжинської міської ради</w:t>
      </w:r>
      <w:r w:rsidRPr="004A63F8">
        <w:rPr>
          <w:sz w:val="28"/>
          <w:szCs w:val="28"/>
        </w:rPr>
        <w:t xml:space="preserve">. </w:t>
      </w:r>
    </w:p>
    <w:p w:rsidR="00F54704" w:rsidRDefault="00F54704" w:rsidP="0074151B">
      <w:pPr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       </w:t>
      </w:r>
      <w:r w:rsidR="00797EF1" w:rsidRPr="004A63F8">
        <w:rPr>
          <w:sz w:val="28"/>
          <w:szCs w:val="28"/>
        </w:rPr>
        <w:t>5</w:t>
      </w:r>
      <w:r w:rsidRPr="004A63F8">
        <w:rPr>
          <w:sz w:val="28"/>
          <w:szCs w:val="28"/>
        </w:rPr>
        <w:t xml:space="preserve">. </w:t>
      </w:r>
      <w:r w:rsidR="002853E0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>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</w:t>
      </w:r>
      <w:r w:rsidR="002853E0" w:rsidRPr="004A63F8">
        <w:rPr>
          <w:sz w:val="28"/>
          <w:szCs w:val="28"/>
        </w:rPr>
        <w:t xml:space="preserve"> </w:t>
      </w:r>
      <w:r w:rsidRPr="004A63F8">
        <w:rPr>
          <w:sz w:val="28"/>
          <w:szCs w:val="28"/>
        </w:rPr>
        <w:t xml:space="preserve"> </w:t>
      </w:r>
      <w:r w:rsidR="002853E0" w:rsidRPr="004A63F8">
        <w:rPr>
          <w:sz w:val="28"/>
          <w:szCs w:val="28"/>
        </w:rPr>
        <w:t>(голова комісії Деркач А.П.).</w:t>
      </w:r>
    </w:p>
    <w:p w:rsidR="00A41A66" w:rsidRPr="004A63F8" w:rsidRDefault="00A41A66" w:rsidP="0074151B">
      <w:pPr>
        <w:ind w:left="-426" w:firstLine="142"/>
        <w:jc w:val="both"/>
        <w:rPr>
          <w:sz w:val="28"/>
          <w:szCs w:val="28"/>
        </w:rPr>
      </w:pPr>
    </w:p>
    <w:p w:rsidR="005458E7" w:rsidRPr="004A63F8" w:rsidRDefault="005458E7" w:rsidP="0074151B">
      <w:pPr>
        <w:ind w:left="-426" w:firstLine="142"/>
        <w:jc w:val="both"/>
        <w:rPr>
          <w:sz w:val="28"/>
          <w:szCs w:val="28"/>
        </w:rPr>
      </w:pPr>
    </w:p>
    <w:p w:rsidR="00F54704" w:rsidRDefault="00F54704" w:rsidP="0074151B">
      <w:pPr>
        <w:ind w:left="-426" w:firstLine="142"/>
        <w:jc w:val="both"/>
        <w:rPr>
          <w:sz w:val="28"/>
          <w:szCs w:val="28"/>
        </w:rPr>
      </w:pPr>
      <w:r w:rsidRPr="004A63F8">
        <w:rPr>
          <w:sz w:val="28"/>
          <w:szCs w:val="28"/>
        </w:rPr>
        <w:t xml:space="preserve">Міський голова         </w:t>
      </w:r>
      <w:r w:rsidRPr="004A63F8">
        <w:rPr>
          <w:sz w:val="28"/>
          <w:szCs w:val="28"/>
        </w:rPr>
        <w:tab/>
      </w:r>
      <w:r w:rsidRPr="004A63F8">
        <w:rPr>
          <w:sz w:val="28"/>
          <w:szCs w:val="28"/>
        </w:rPr>
        <w:tab/>
      </w:r>
      <w:r w:rsidRPr="004A63F8">
        <w:rPr>
          <w:sz w:val="28"/>
          <w:szCs w:val="28"/>
        </w:rPr>
        <w:tab/>
      </w:r>
      <w:r w:rsidRPr="004A63F8">
        <w:rPr>
          <w:sz w:val="28"/>
          <w:szCs w:val="28"/>
        </w:rPr>
        <w:tab/>
        <w:t xml:space="preserve">                                  </w:t>
      </w:r>
      <w:r w:rsidR="0068088F" w:rsidRPr="004A63F8">
        <w:rPr>
          <w:sz w:val="28"/>
          <w:szCs w:val="28"/>
        </w:rPr>
        <w:t xml:space="preserve">  А.В.</w:t>
      </w:r>
      <w:r w:rsidRPr="004A63F8">
        <w:rPr>
          <w:sz w:val="28"/>
          <w:szCs w:val="28"/>
        </w:rPr>
        <w:t xml:space="preserve"> </w:t>
      </w:r>
      <w:proofErr w:type="spellStart"/>
      <w:r w:rsidRPr="004A63F8">
        <w:rPr>
          <w:sz w:val="28"/>
          <w:szCs w:val="28"/>
        </w:rPr>
        <w:t>Лінник</w:t>
      </w:r>
      <w:proofErr w:type="spellEnd"/>
      <w:r w:rsidRPr="004A63F8">
        <w:rPr>
          <w:sz w:val="28"/>
          <w:szCs w:val="28"/>
        </w:rPr>
        <w:t xml:space="preserve"> </w:t>
      </w: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4208FD" w:rsidRDefault="004208FD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A41A66" w:rsidRDefault="00A41A66" w:rsidP="0074151B">
      <w:pPr>
        <w:ind w:left="-426" w:firstLine="142"/>
        <w:jc w:val="both"/>
        <w:rPr>
          <w:sz w:val="28"/>
          <w:szCs w:val="28"/>
        </w:rPr>
      </w:pPr>
    </w:p>
    <w:p w:rsidR="009049E7" w:rsidRDefault="009049E7"/>
    <w:p w:rsidR="00E7212E" w:rsidRDefault="00E7212E" w:rsidP="009049E7">
      <w:pPr>
        <w:rPr>
          <w:b/>
          <w:sz w:val="28"/>
          <w:szCs w:val="28"/>
        </w:rPr>
      </w:pPr>
    </w:p>
    <w:p w:rsidR="00095E5F" w:rsidRDefault="00095E5F" w:rsidP="00095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Подає: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Погоджує:</w:t>
      </w:r>
    </w:p>
    <w:p w:rsidR="00095E5F" w:rsidRDefault="00095E5F" w:rsidP="00095E5F">
      <w:pPr>
        <w:jc w:val="both"/>
      </w:pPr>
      <w:r>
        <w:rPr>
          <w:b/>
          <w:sz w:val="28"/>
          <w:szCs w:val="28"/>
        </w:rPr>
        <w:t xml:space="preserve">          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В.В. Салогуб  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                 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                      Г.М. Олійник</w:t>
      </w: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</w:p>
    <w:p w:rsidR="00095E5F" w:rsidRDefault="00095E5F" w:rsidP="00095E5F">
      <w:pPr>
        <w:tabs>
          <w:tab w:val="left" w:pos="7875"/>
        </w:tabs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архітектури, головний архітектор                                            В.Б. Мироненко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</w:p>
    <w:p w:rsidR="00095E5F" w:rsidRDefault="00095E5F" w:rsidP="00095E5F">
      <w:pPr>
        <w:jc w:val="both"/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культури і туризму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Ніжинської міської ради                                                                   Т.Ф. </w:t>
      </w:r>
      <w:proofErr w:type="spellStart"/>
      <w:r>
        <w:rPr>
          <w:sz w:val="28"/>
          <w:szCs w:val="28"/>
        </w:rPr>
        <w:t>Бассак</w:t>
      </w:r>
      <w:proofErr w:type="spellEnd"/>
    </w:p>
    <w:p w:rsidR="00095E5F" w:rsidRDefault="00095E5F" w:rsidP="00095E5F">
      <w:pPr>
        <w:rPr>
          <w:sz w:val="28"/>
          <w:szCs w:val="28"/>
        </w:rPr>
      </w:pP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                                       А.П. Деркач</w:t>
      </w:r>
    </w:p>
    <w:p w:rsidR="00095E5F" w:rsidRDefault="00095E5F" w:rsidP="00095E5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міста та децентралізації</w:t>
      </w:r>
    </w:p>
    <w:p w:rsidR="00095E5F" w:rsidRDefault="00095E5F" w:rsidP="00095E5F">
      <w:pPr>
        <w:jc w:val="both"/>
        <w:rPr>
          <w:b/>
          <w:sz w:val="28"/>
          <w:szCs w:val="28"/>
        </w:rPr>
      </w:pP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регламенту, депутатської діяльності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етики, законності, правопорядку,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антикорупційної політики, свободи</w:t>
      </w:r>
    </w:p>
    <w:p w:rsidR="00095E5F" w:rsidRDefault="00095E5F" w:rsidP="00095E5F">
      <w:p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слова 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О.В. Щербак</w:t>
      </w:r>
    </w:p>
    <w:p w:rsidR="009049E7" w:rsidRDefault="009049E7" w:rsidP="009049E7"/>
    <w:p w:rsidR="009049E7" w:rsidRDefault="009049E7" w:rsidP="009049E7"/>
    <w:p w:rsidR="009049E7" w:rsidRDefault="009049E7" w:rsidP="009049E7">
      <w:r>
        <w:lastRenderedPageBreak/>
        <w:t xml:space="preserve"> </w:t>
      </w:r>
    </w:p>
    <w:p w:rsidR="009049E7" w:rsidRDefault="009049E7" w:rsidP="009049E7"/>
    <w:p w:rsidR="00C44D0C" w:rsidRDefault="009049E7" w:rsidP="009049E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C7D93">
        <w:rPr>
          <w:b/>
          <w:sz w:val="28"/>
          <w:szCs w:val="28"/>
        </w:rPr>
        <w:t xml:space="preserve">           </w:t>
      </w:r>
    </w:p>
    <w:p w:rsidR="009049E7" w:rsidRPr="00E17496" w:rsidRDefault="00C44D0C" w:rsidP="009049E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C7D93">
        <w:rPr>
          <w:b/>
          <w:sz w:val="28"/>
          <w:szCs w:val="28"/>
        </w:rPr>
        <w:t xml:space="preserve"> </w:t>
      </w:r>
      <w:r w:rsidR="009049E7">
        <w:rPr>
          <w:b/>
          <w:sz w:val="28"/>
          <w:szCs w:val="28"/>
        </w:rPr>
        <w:t xml:space="preserve"> </w:t>
      </w:r>
      <w:r w:rsidR="009049E7" w:rsidRPr="00E17496">
        <w:rPr>
          <w:b/>
          <w:sz w:val="28"/>
          <w:szCs w:val="28"/>
        </w:rPr>
        <w:t>Пояснювальна  записка</w:t>
      </w: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«Про продаж земельної ділянки</w:t>
      </w:r>
      <w:r>
        <w:rPr>
          <w:sz w:val="28"/>
          <w:szCs w:val="28"/>
        </w:rPr>
        <w:t xml:space="preserve"> </w:t>
      </w:r>
      <w:r w:rsidRPr="00E17496">
        <w:rPr>
          <w:sz w:val="28"/>
          <w:szCs w:val="28"/>
        </w:rPr>
        <w:t xml:space="preserve">несільськогосподарського призначення </w:t>
      </w:r>
      <w:r>
        <w:rPr>
          <w:sz w:val="28"/>
          <w:szCs w:val="28"/>
        </w:rPr>
        <w:t xml:space="preserve">  </w:t>
      </w:r>
      <w:r w:rsidRPr="00E17496">
        <w:rPr>
          <w:sz w:val="28"/>
          <w:szCs w:val="28"/>
        </w:rPr>
        <w:t xml:space="preserve">власнику об’єктів нерухомого майна, розміщеного на цій ділянці». </w:t>
      </w:r>
    </w:p>
    <w:p w:rsidR="009049E7" w:rsidRPr="00E17496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Даний проект рішення підготовлено відповідно </w:t>
      </w:r>
      <w:r w:rsidR="00BC7D93">
        <w:rPr>
          <w:sz w:val="28"/>
          <w:szCs w:val="28"/>
        </w:rPr>
        <w:t xml:space="preserve"> до  статей 25, 26, 42, 59, 60 та 73 Закону України «Про місцеве самоврядування в Україні», Земельного кодексу України, постанови Кабінету Міністрів України «Про експертну грошову оцінку земельних ділянок» від 11.10.2002р. №1531, рішення Господарського суду Чернігівської області за позовом Донченка М.Г. (справа № 927/1128/16),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="00BC7D93">
        <w:rPr>
          <w:sz w:val="28"/>
          <w:szCs w:val="28"/>
          <w:lang w:val="en-US"/>
        </w:rPr>
        <w:t>VII</w:t>
      </w:r>
      <w:r w:rsidR="00BC7D93">
        <w:rPr>
          <w:sz w:val="28"/>
          <w:szCs w:val="28"/>
        </w:rPr>
        <w:t xml:space="preserve"> скликання від 24 листопада 2015 року №1-2/2015 (зі змінами).</w:t>
      </w:r>
    </w:p>
    <w:p w:rsidR="006B645A" w:rsidRDefault="009049E7" w:rsidP="009049E7">
      <w:pPr>
        <w:ind w:firstLine="720"/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У проекті рішення розглядається питання щодо </w:t>
      </w:r>
      <w:r w:rsidR="006B645A">
        <w:rPr>
          <w:sz w:val="28"/>
          <w:szCs w:val="28"/>
        </w:rPr>
        <w:t>повторного замовлення та виготовлення експертної грошової оцінки земельної ділянки земель житлової та громадської забудови для будівництва та обслуговування будівель торгівлі (землі комерції), площею 0,1500 га за адресою: вул. Незалежності, 24, м. Ніжин (кадастровий номер 7410400000:04:017:0050).</w:t>
      </w:r>
    </w:p>
    <w:p w:rsidR="009049E7" w:rsidRPr="00E17496" w:rsidRDefault="009049E7" w:rsidP="006B645A">
      <w:pPr>
        <w:jc w:val="both"/>
        <w:rPr>
          <w:sz w:val="28"/>
          <w:szCs w:val="28"/>
        </w:rPr>
      </w:pPr>
      <w:r w:rsidRPr="00E17496">
        <w:rPr>
          <w:sz w:val="28"/>
          <w:szCs w:val="28"/>
        </w:rPr>
        <w:t xml:space="preserve">           </w:t>
      </w:r>
    </w:p>
    <w:p w:rsidR="009049E7" w:rsidRPr="00E17496" w:rsidRDefault="009049E7" w:rsidP="009049E7">
      <w:pPr>
        <w:rPr>
          <w:sz w:val="28"/>
          <w:szCs w:val="28"/>
        </w:rPr>
      </w:pPr>
    </w:p>
    <w:p w:rsidR="009049E7" w:rsidRPr="00E17496" w:rsidRDefault="009049E7" w:rsidP="009049E7">
      <w:pPr>
        <w:rPr>
          <w:sz w:val="28"/>
          <w:szCs w:val="28"/>
        </w:rPr>
      </w:pPr>
    </w:p>
    <w:p w:rsidR="009E1544" w:rsidRDefault="009E1544" w:rsidP="009E1544">
      <w:pPr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           І</w:t>
      </w:r>
      <w:r w:rsidRPr="00E1581C">
        <w:rPr>
          <w:kern w:val="3"/>
          <w:sz w:val="28"/>
          <w:szCs w:val="28"/>
          <w:lang w:eastAsia="zh-CN"/>
        </w:rPr>
        <w:t>.А.</w:t>
      </w:r>
      <w:r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1581C">
        <w:rPr>
          <w:kern w:val="3"/>
          <w:sz w:val="28"/>
          <w:szCs w:val="28"/>
          <w:lang w:eastAsia="zh-CN"/>
        </w:rPr>
        <w:t>Онокало</w:t>
      </w:r>
      <w:proofErr w:type="spellEnd"/>
      <w:r w:rsidRPr="00E1581C">
        <w:rPr>
          <w:kern w:val="3"/>
          <w:sz w:val="28"/>
          <w:szCs w:val="28"/>
          <w:lang w:eastAsia="zh-CN"/>
        </w:rPr>
        <w:t xml:space="preserve">  </w:t>
      </w:r>
    </w:p>
    <w:p w:rsidR="009E1544" w:rsidRDefault="009E1544" w:rsidP="009E1544">
      <w:pPr>
        <w:jc w:val="both"/>
        <w:rPr>
          <w:b/>
          <w:sz w:val="28"/>
          <w:szCs w:val="28"/>
        </w:rPr>
      </w:pPr>
    </w:p>
    <w:p w:rsidR="009E1544" w:rsidRDefault="009E1544" w:rsidP="009E1544">
      <w:pPr>
        <w:jc w:val="both"/>
        <w:rPr>
          <w:b/>
          <w:sz w:val="28"/>
          <w:szCs w:val="28"/>
        </w:rPr>
      </w:pPr>
    </w:p>
    <w:p w:rsidR="009049E7" w:rsidRDefault="009049E7" w:rsidP="009049E7"/>
    <w:p w:rsidR="009049E7" w:rsidRDefault="009049E7" w:rsidP="009049E7"/>
    <w:p w:rsidR="009049E7" w:rsidRDefault="009049E7"/>
    <w:p w:rsidR="009049E7" w:rsidRDefault="009049E7"/>
    <w:p w:rsidR="009049E7" w:rsidRDefault="009049E7"/>
    <w:p w:rsidR="009049E7" w:rsidRDefault="009049E7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/>
    <w:p w:rsidR="00A83754" w:rsidRDefault="00A83754" w:rsidP="00A13E96">
      <w:pPr>
        <w:tabs>
          <w:tab w:val="left" w:pos="6510"/>
        </w:tabs>
        <w:jc w:val="both"/>
      </w:pPr>
      <w:r w:rsidRPr="00D74426">
        <w:rPr>
          <w:sz w:val="28"/>
          <w:szCs w:val="28"/>
        </w:rPr>
        <w:t xml:space="preserve"> </w:t>
      </w:r>
    </w:p>
    <w:sectPr w:rsidR="00A83754" w:rsidSect="00FC17DE">
      <w:pgSz w:w="12240" w:h="15840"/>
      <w:pgMar w:top="142" w:right="9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A2D"/>
    <w:rsid w:val="00095E5F"/>
    <w:rsid w:val="000E106F"/>
    <w:rsid w:val="00102169"/>
    <w:rsid w:val="00105D24"/>
    <w:rsid w:val="0013100D"/>
    <w:rsid w:val="001B5F12"/>
    <w:rsid w:val="001F1EB5"/>
    <w:rsid w:val="002853E0"/>
    <w:rsid w:val="002F3261"/>
    <w:rsid w:val="00345C7E"/>
    <w:rsid w:val="00382D8C"/>
    <w:rsid w:val="003855F5"/>
    <w:rsid w:val="0041383F"/>
    <w:rsid w:val="004208FD"/>
    <w:rsid w:val="00442673"/>
    <w:rsid w:val="00443BC2"/>
    <w:rsid w:val="004A63F8"/>
    <w:rsid w:val="004C20C4"/>
    <w:rsid w:val="0050155D"/>
    <w:rsid w:val="0050291F"/>
    <w:rsid w:val="005243B2"/>
    <w:rsid w:val="005458E7"/>
    <w:rsid w:val="005839E3"/>
    <w:rsid w:val="005974E9"/>
    <w:rsid w:val="005F36C6"/>
    <w:rsid w:val="00624C3B"/>
    <w:rsid w:val="0068088F"/>
    <w:rsid w:val="006878F6"/>
    <w:rsid w:val="006B645A"/>
    <w:rsid w:val="00733498"/>
    <w:rsid w:val="0074151B"/>
    <w:rsid w:val="00772838"/>
    <w:rsid w:val="00790A2D"/>
    <w:rsid w:val="00797EF1"/>
    <w:rsid w:val="007A5E8A"/>
    <w:rsid w:val="007E482B"/>
    <w:rsid w:val="008412C4"/>
    <w:rsid w:val="00860F19"/>
    <w:rsid w:val="00872029"/>
    <w:rsid w:val="008F301C"/>
    <w:rsid w:val="009049E7"/>
    <w:rsid w:val="00941916"/>
    <w:rsid w:val="0098070C"/>
    <w:rsid w:val="009A2812"/>
    <w:rsid w:val="009C59E2"/>
    <w:rsid w:val="009E1544"/>
    <w:rsid w:val="00A13E96"/>
    <w:rsid w:val="00A202F3"/>
    <w:rsid w:val="00A266D5"/>
    <w:rsid w:val="00A342A6"/>
    <w:rsid w:val="00A41A66"/>
    <w:rsid w:val="00A83754"/>
    <w:rsid w:val="00B53BDF"/>
    <w:rsid w:val="00B55E7E"/>
    <w:rsid w:val="00BC7D93"/>
    <w:rsid w:val="00BD1D79"/>
    <w:rsid w:val="00C029B3"/>
    <w:rsid w:val="00C44D0C"/>
    <w:rsid w:val="00C65C38"/>
    <w:rsid w:val="00C7321D"/>
    <w:rsid w:val="00C7654C"/>
    <w:rsid w:val="00D26873"/>
    <w:rsid w:val="00D43B23"/>
    <w:rsid w:val="00E66AB5"/>
    <w:rsid w:val="00E7212E"/>
    <w:rsid w:val="00E861DE"/>
    <w:rsid w:val="00EA7F3A"/>
    <w:rsid w:val="00F2111D"/>
    <w:rsid w:val="00F54704"/>
    <w:rsid w:val="00F741CA"/>
    <w:rsid w:val="00F74945"/>
    <w:rsid w:val="00FB4CD4"/>
    <w:rsid w:val="00FC17DE"/>
    <w:rsid w:val="00FC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70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70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semiHidden/>
    <w:locked/>
    <w:rsid w:val="00F54704"/>
    <w:rPr>
      <w:sz w:val="28"/>
      <w:szCs w:val="24"/>
      <w:lang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semiHidden/>
    <w:unhideWhenUsed/>
    <w:rsid w:val="00F54704"/>
    <w:pPr>
      <w:tabs>
        <w:tab w:val="left" w:pos="6510"/>
      </w:tabs>
      <w:ind w:firstLine="720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54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412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89</cp:revision>
  <cp:lastPrinted>2019-12-11T07:27:00Z</cp:lastPrinted>
  <dcterms:created xsi:type="dcterms:W3CDTF">2018-08-16T07:40:00Z</dcterms:created>
  <dcterms:modified xsi:type="dcterms:W3CDTF">2019-12-11T12:55:00Z</dcterms:modified>
</cp:coreProperties>
</file>